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42" w:rsidRPr="00751842" w:rsidRDefault="00751842" w:rsidP="00751842">
      <w:pPr>
        <w:spacing w:after="73" w:line="259" w:lineRule="auto"/>
        <w:ind w:left="34" w:firstLine="0"/>
        <w:jc w:val="center"/>
        <w:rPr>
          <w:rFonts w:ascii="Calibri" w:eastAsia="Calibri" w:hAnsi="Calibri" w:cs="Calibri"/>
          <w:sz w:val="22"/>
        </w:rPr>
      </w:pPr>
      <w:r w:rsidRPr="00751842">
        <w:rPr>
          <w:b/>
          <w:color w:val="FF0000"/>
          <w:sz w:val="32"/>
        </w:rPr>
        <w:t>ОБРАЗЕЦ!</w:t>
      </w:r>
    </w:p>
    <w:p w:rsidR="00751842" w:rsidRPr="00751842" w:rsidRDefault="00751842" w:rsidP="00751842">
      <w:pPr>
        <w:spacing w:after="0" w:line="259" w:lineRule="auto"/>
        <w:ind w:right="0" w:firstLine="0"/>
        <w:jc w:val="right"/>
        <w:rPr>
          <w:rFonts w:ascii="Calibri" w:eastAsia="Calibri" w:hAnsi="Calibri" w:cs="Calibri"/>
          <w:sz w:val="22"/>
        </w:rPr>
      </w:pPr>
      <w:r w:rsidRPr="00751842">
        <w:rPr>
          <w:b/>
        </w:rPr>
        <w:t xml:space="preserve"> </w:t>
      </w:r>
    </w:p>
    <w:p w:rsidR="00751842" w:rsidRPr="00751842" w:rsidRDefault="00751842" w:rsidP="00751842">
      <w:pPr>
        <w:spacing w:after="15" w:line="267" w:lineRule="auto"/>
        <w:ind w:left="2078" w:right="62" w:firstLine="0"/>
        <w:rPr>
          <w:rFonts w:ascii="Calibri" w:eastAsia="Calibri" w:hAnsi="Calibri" w:cs="Calibri"/>
          <w:sz w:val="22"/>
        </w:rPr>
      </w:pPr>
      <w:r w:rsidRPr="00751842">
        <w:t xml:space="preserve">/Наименование на организационната единица/ </w:t>
      </w:r>
    </w:p>
    <w:p w:rsidR="00751842" w:rsidRPr="00751842" w:rsidRDefault="00751842" w:rsidP="00751842">
      <w:pPr>
        <w:spacing w:after="10" w:line="271" w:lineRule="auto"/>
        <w:ind w:left="800" w:right="56" w:hanging="10"/>
        <w:rPr>
          <w:rFonts w:ascii="Calibri" w:eastAsia="Calibri" w:hAnsi="Calibri" w:cs="Calibri"/>
          <w:sz w:val="22"/>
        </w:rPr>
      </w:pPr>
      <w:r w:rsidRPr="00751842">
        <w:rPr>
          <w:b/>
        </w:rPr>
        <w:t xml:space="preserve">–––––––––––––––––––––––––––––––––––––––––––––––––––––––––– </w:t>
      </w:r>
    </w:p>
    <w:p w:rsidR="00751842" w:rsidRPr="00751842" w:rsidRDefault="00751842" w:rsidP="00751842">
      <w:pPr>
        <w:tabs>
          <w:tab w:val="center" w:pos="3574"/>
          <w:tab w:val="center" w:pos="4282"/>
          <w:tab w:val="center" w:pos="6146"/>
        </w:tabs>
        <w:spacing w:after="15" w:line="267" w:lineRule="auto"/>
        <w:ind w:right="0" w:firstLine="0"/>
        <w:jc w:val="left"/>
      </w:pPr>
    </w:p>
    <w:p w:rsidR="00751842" w:rsidRPr="00751842" w:rsidRDefault="00751842" w:rsidP="00751842">
      <w:pPr>
        <w:tabs>
          <w:tab w:val="center" w:pos="3574"/>
          <w:tab w:val="center" w:pos="4282"/>
          <w:tab w:val="center" w:pos="6146"/>
        </w:tabs>
        <w:spacing w:after="15" w:line="267" w:lineRule="auto"/>
        <w:ind w:right="0" w:firstLine="0"/>
        <w:jc w:val="left"/>
      </w:pPr>
    </w:p>
    <w:p w:rsidR="00784FFC" w:rsidRDefault="00784FFC">
      <w:pPr>
        <w:spacing w:after="39" w:line="259" w:lineRule="auto"/>
        <w:ind w:right="0" w:firstLine="0"/>
        <w:jc w:val="left"/>
      </w:pPr>
    </w:p>
    <w:p w:rsidR="00784FFC" w:rsidRDefault="00446372">
      <w:pPr>
        <w:pStyle w:val="Heading1"/>
      </w:pPr>
      <w:r>
        <w:t xml:space="preserve">З А П О В Е Д </w:t>
      </w:r>
    </w:p>
    <w:p w:rsidR="00784FFC" w:rsidRDefault="00446372">
      <w:pPr>
        <w:spacing w:after="21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784FFC" w:rsidRDefault="00446372">
      <w:pPr>
        <w:spacing w:after="29" w:line="259" w:lineRule="auto"/>
        <w:ind w:left="12" w:right="4" w:hanging="10"/>
        <w:jc w:val="center"/>
      </w:pPr>
      <w:r>
        <w:rPr>
          <w:b/>
        </w:rPr>
        <w:t xml:space="preserve">на </w:t>
      </w:r>
    </w:p>
    <w:p w:rsidR="007B3E96" w:rsidRPr="00CA0ECB" w:rsidRDefault="007B3E96" w:rsidP="00CA0ECB">
      <w:pPr>
        <w:spacing w:after="0" w:line="259" w:lineRule="auto"/>
        <w:ind w:right="0" w:firstLine="426"/>
        <w:jc w:val="center"/>
        <w:rPr>
          <w:b/>
          <w:color w:val="auto"/>
        </w:rPr>
      </w:pPr>
      <w:r w:rsidRPr="00CA0ECB">
        <w:rPr>
          <w:b/>
          <w:color w:val="auto"/>
        </w:rPr>
        <w:t>РЪКОВОДИТЕЛ НА ОРГАНИЗАЦИОННА ЕДИНИЦА</w:t>
      </w:r>
    </w:p>
    <w:p w:rsidR="00784FFC" w:rsidRDefault="00446372">
      <w:pPr>
        <w:spacing w:after="0" w:line="259" w:lineRule="auto"/>
        <w:ind w:left="12" w:right="0" w:hanging="10"/>
        <w:jc w:val="center"/>
      </w:pPr>
      <w:r>
        <w:rPr>
          <w:b/>
        </w:rPr>
        <w:t xml:space="preserve">……………………………………….. </w:t>
      </w:r>
    </w:p>
    <w:p w:rsidR="00784FFC" w:rsidRDefault="00446372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784FFC" w:rsidRDefault="00446372">
      <w:pPr>
        <w:spacing w:after="24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784FFC" w:rsidRDefault="00446372">
      <w:pPr>
        <w:tabs>
          <w:tab w:val="center" w:pos="2876"/>
          <w:tab w:val="center" w:pos="3584"/>
          <w:tab w:val="center" w:pos="5238"/>
          <w:tab w:val="center" w:pos="7124"/>
          <w:tab w:val="right" w:pos="9074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…/…/……. (дата)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№ ___________  </w:t>
      </w:r>
      <w:r>
        <w:rPr>
          <w:b/>
        </w:rPr>
        <w:tab/>
        <w:t xml:space="preserve"> </w:t>
      </w:r>
      <w:r>
        <w:rPr>
          <w:b/>
        </w:rPr>
        <w:tab/>
        <w:t xml:space="preserve">град……. </w:t>
      </w:r>
    </w:p>
    <w:p w:rsidR="00784FFC" w:rsidRDefault="00446372">
      <w:pPr>
        <w:spacing w:after="0" w:line="259" w:lineRule="auto"/>
        <w:ind w:right="0" w:firstLine="0"/>
        <w:jc w:val="left"/>
      </w:pPr>
      <w:r>
        <w:t xml:space="preserve"> </w:t>
      </w:r>
    </w:p>
    <w:p w:rsidR="00784FFC" w:rsidRDefault="00446372">
      <w:pPr>
        <w:spacing w:after="28" w:line="259" w:lineRule="auto"/>
        <w:ind w:right="0" w:firstLine="0"/>
        <w:jc w:val="left"/>
      </w:pPr>
      <w:r>
        <w:t xml:space="preserve"> </w:t>
      </w:r>
    </w:p>
    <w:p w:rsidR="00784FFC" w:rsidRDefault="00446372">
      <w:pPr>
        <w:spacing w:after="0" w:line="259" w:lineRule="auto"/>
        <w:ind w:firstLine="0"/>
        <w:jc w:val="right"/>
      </w:pPr>
      <w:r>
        <w:rPr>
          <w:b/>
        </w:rPr>
        <w:t>ОТНОСНО</w:t>
      </w:r>
      <w:r>
        <w:t xml:space="preserve">: Контрол на ключовете и шифровите комбинации </w:t>
      </w:r>
    </w:p>
    <w:p w:rsidR="00784FFC" w:rsidRDefault="00446372" w:rsidP="004949BF">
      <w:pPr>
        <w:ind w:left="3119" w:right="130" w:firstLine="0"/>
      </w:pPr>
      <w:r>
        <w:t xml:space="preserve">на защитените каси (шкафове, сейфове) в </w:t>
      </w:r>
      <w:bookmarkStart w:id="0" w:name="_GoBack"/>
      <w:bookmarkEnd w:id="0"/>
      <w:r>
        <w:t xml:space="preserve">организационната единица </w:t>
      </w:r>
    </w:p>
    <w:p w:rsidR="00784FFC" w:rsidRDefault="00446372">
      <w:pPr>
        <w:spacing w:after="25" w:line="259" w:lineRule="auto"/>
        <w:ind w:right="0" w:firstLine="0"/>
        <w:jc w:val="left"/>
      </w:pPr>
      <w:r>
        <w:t xml:space="preserve"> </w:t>
      </w:r>
    </w:p>
    <w:p w:rsidR="00784FFC" w:rsidRDefault="00446372">
      <w:pPr>
        <w:ind w:left="1080" w:right="130" w:firstLine="0"/>
      </w:pPr>
      <w:r>
        <w:t xml:space="preserve">На основание ………………………….., </w:t>
      </w:r>
    </w:p>
    <w:p w:rsidR="00784FFC" w:rsidRDefault="00446372">
      <w:pPr>
        <w:spacing w:after="23" w:line="259" w:lineRule="auto"/>
        <w:ind w:right="0" w:firstLine="0"/>
        <w:jc w:val="left"/>
      </w:pPr>
      <w:r>
        <w:t xml:space="preserve"> </w:t>
      </w:r>
    </w:p>
    <w:p w:rsidR="00784FFC" w:rsidRDefault="00446372">
      <w:pPr>
        <w:spacing w:after="0" w:line="259" w:lineRule="auto"/>
        <w:ind w:left="12" w:right="5" w:hanging="10"/>
        <w:jc w:val="center"/>
      </w:pPr>
      <w:r>
        <w:rPr>
          <w:b/>
        </w:rPr>
        <w:t xml:space="preserve">З А П О В Я Д В А М: </w:t>
      </w:r>
    </w:p>
    <w:p w:rsidR="00784FFC" w:rsidRDefault="00446372">
      <w:pPr>
        <w:spacing w:after="0" w:line="259" w:lineRule="auto"/>
        <w:ind w:right="0" w:firstLine="0"/>
        <w:jc w:val="left"/>
      </w:pPr>
      <w:r>
        <w:t xml:space="preserve"> </w:t>
      </w:r>
    </w:p>
    <w:p w:rsidR="00784FFC" w:rsidRDefault="00446372">
      <w:pPr>
        <w:numPr>
          <w:ilvl w:val="0"/>
          <w:numId w:val="1"/>
        </w:numPr>
        <w:spacing w:after="0" w:line="257" w:lineRule="auto"/>
        <w:ind w:right="130"/>
      </w:pPr>
      <w:r>
        <w:t xml:space="preserve">Защитените каси (шкафове, сейфове) да се затварят задължително с ключове, а тези, които съхраняват информация с ниво на класификация „Строго секретно” – и с шифрови комбинации. </w:t>
      </w:r>
    </w:p>
    <w:p w:rsidR="00784FFC" w:rsidRDefault="00446372">
      <w:pPr>
        <w:numPr>
          <w:ilvl w:val="0"/>
          <w:numId w:val="1"/>
        </w:numPr>
        <w:ind w:right="130"/>
      </w:pPr>
      <w:r>
        <w:t xml:space="preserve">Защитените каси (шкафове, сейфове) да имат по два ключа, единият от които се използва постоянно, а другият е резервен. </w:t>
      </w:r>
    </w:p>
    <w:p w:rsidR="00784FFC" w:rsidRDefault="00446372">
      <w:pPr>
        <w:numPr>
          <w:ilvl w:val="0"/>
          <w:numId w:val="1"/>
        </w:numPr>
        <w:spacing w:after="0" w:line="257" w:lineRule="auto"/>
        <w:ind w:right="130"/>
      </w:pPr>
      <w:r>
        <w:t xml:space="preserve">Забранява се изнасянето на ключове на защитените каси (шкафове, сейфове) извън зоните за сигурност, намиращи се в организационната единица. </w:t>
      </w:r>
    </w:p>
    <w:p w:rsidR="00784FFC" w:rsidRDefault="00446372">
      <w:pPr>
        <w:numPr>
          <w:ilvl w:val="0"/>
          <w:numId w:val="1"/>
        </w:numPr>
        <w:spacing w:after="0" w:line="257" w:lineRule="auto"/>
        <w:ind w:right="130"/>
      </w:pPr>
      <w:r>
        <w:t xml:space="preserve">Шифровите комбинации на защитените каси (шкафове, сейфове) да се определят от служителя, на когото е зачислена съответната каса (шкаф, сейф). </w:t>
      </w:r>
    </w:p>
    <w:p w:rsidR="00784FFC" w:rsidRDefault="00446372">
      <w:pPr>
        <w:numPr>
          <w:ilvl w:val="0"/>
          <w:numId w:val="1"/>
        </w:numPr>
        <w:ind w:right="130"/>
      </w:pPr>
      <w:r>
        <w:lastRenderedPageBreak/>
        <w:t xml:space="preserve">Служителят е длъжен да възпроизведе писмено шифровата комбинация и заедно с резервния ключ от защитената каса (шкаф, сейф) да ги предостави в запечатан плик на дежурната част, съответно на ръководителя на звеното за сигурност и охрана в организационната единица. </w:t>
      </w:r>
    </w:p>
    <w:p w:rsidR="00784FFC" w:rsidRDefault="00446372">
      <w:pPr>
        <w:numPr>
          <w:ilvl w:val="0"/>
          <w:numId w:val="1"/>
        </w:numPr>
        <w:ind w:right="130"/>
      </w:pPr>
      <w:r>
        <w:t xml:space="preserve">Резервните ключове и шифровите комбинации по т. 5 да се използват само при бедствия и аварии. </w:t>
      </w:r>
    </w:p>
    <w:p w:rsidR="00784FFC" w:rsidRDefault="00446372">
      <w:pPr>
        <w:numPr>
          <w:ilvl w:val="0"/>
          <w:numId w:val="1"/>
        </w:numPr>
        <w:ind w:right="130"/>
      </w:pPr>
      <w:r>
        <w:t xml:space="preserve">Ключовете, които се използват постоянно, и резервните ключове да се съхраняват в отделни каси (шкафове, сейфове). </w:t>
      </w:r>
    </w:p>
    <w:p w:rsidR="00784FFC" w:rsidRDefault="00446372">
      <w:pPr>
        <w:numPr>
          <w:ilvl w:val="0"/>
          <w:numId w:val="1"/>
        </w:numPr>
        <w:ind w:right="130"/>
      </w:pPr>
      <w:r>
        <w:t xml:space="preserve">Записът на всяка шифрова комбинация да се съхранява в отделни пликове. </w:t>
      </w:r>
    </w:p>
    <w:p w:rsidR="00784FFC" w:rsidRDefault="00446372">
      <w:pPr>
        <w:numPr>
          <w:ilvl w:val="0"/>
          <w:numId w:val="1"/>
        </w:numPr>
        <w:ind w:right="130"/>
      </w:pPr>
      <w:r>
        <w:t xml:space="preserve">Всички ключове, писмени шифрови комбинации и пликове да се поставят под защита не по-ниска от защитата на класифицираната информация, към която те осигуряват достъп. </w:t>
      </w:r>
    </w:p>
    <w:p w:rsidR="00784FFC" w:rsidRDefault="00446372">
      <w:pPr>
        <w:numPr>
          <w:ilvl w:val="0"/>
          <w:numId w:val="1"/>
        </w:numPr>
        <w:ind w:right="130"/>
      </w:pPr>
      <w:r>
        <w:t xml:space="preserve">Служителят, на когото е зачислена защитената каса (шкаф, сейф), е длъжен да възпроизвежда единствено по памет шифровата комбинация. </w:t>
      </w:r>
    </w:p>
    <w:p w:rsidR="00784FFC" w:rsidRDefault="00446372">
      <w:pPr>
        <w:numPr>
          <w:ilvl w:val="0"/>
          <w:numId w:val="1"/>
        </w:numPr>
        <w:ind w:right="130"/>
      </w:pPr>
      <w:r>
        <w:t xml:space="preserve">Забранява се писменото възпроизвеждане на шифровата комбинация, освен в случаите по т. 5. </w:t>
      </w:r>
    </w:p>
    <w:p w:rsidR="00784FFC" w:rsidRDefault="00446372">
      <w:pPr>
        <w:numPr>
          <w:ilvl w:val="0"/>
          <w:numId w:val="1"/>
        </w:numPr>
        <w:ind w:right="130"/>
      </w:pPr>
      <w:r>
        <w:t xml:space="preserve">Зачислявам каса (шкаф, сейф) на регистратурата за класифицирана информация на ………………………. . </w:t>
      </w:r>
    </w:p>
    <w:p w:rsidR="00784FFC" w:rsidRDefault="00446372">
      <w:pPr>
        <w:numPr>
          <w:ilvl w:val="0"/>
          <w:numId w:val="1"/>
        </w:numPr>
        <w:ind w:right="130"/>
      </w:pPr>
      <w:r>
        <w:t xml:space="preserve">Право да знаят шифровите комбинации на защитените каси (шкафове, сейфове) имат служителите, на които те са зачислени, техните преки ръководители и ръководителят на организационната единица при спазване изискванията на ЗЗКИ за достъп до класифицирана информация. </w:t>
      </w:r>
    </w:p>
    <w:p w:rsidR="00784FFC" w:rsidRDefault="00446372">
      <w:pPr>
        <w:numPr>
          <w:ilvl w:val="0"/>
          <w:numId w:val="1"/>
        </w:numPr>
        <w:ind w:right="130"/>
      </w:pPr>
      <w:r>
        <w:t xml:space="preserve">Шифровите комбинации се променят: </w:t>
      </w:r>
    </w:p>
    <w:p w:rsidR="00784FFC" w:rsidRDefault="00446372" w:rsidP="00CF5C20">
      <w:pPr>
        <w:numPr>
          <w:ilvl w:val="1"/>
          <w:numId w:val="1"/>
        </w:numPr>
        <w:ind w:left="0" w:right="130" w:firstLine="993"/>
      </w:pPr>
      <w:r>
        <w:t xml:space="preserve">при първоначално използване; </w:t>
      </w:r>
    </w:p>
    <w:p w:rsidR="00784FFC" w:rsidRDefault="00446372" w:rsidP="00CF5C20">
      <w:pPr>
        <w:numPr>
          <w:ilvl w:val="1"/>
          <w:numId w:val="1"/>
        </w:numPr>
        <w:ind w:left="0" w:right="130" w:firstLine="993"/>
      </w:pPr>
      <w:r>
        <w:t xml:space="preserve">в случай на смяна на някое от лицата, запознати с нея; </w:t>
      </w:r>
    </w:p>
    <w:p w:rsidR="00784FFC" w:rsidRDefault="00446372" w:rsidP="00CF5C20">
      <w:pPr>
        <w:numPr>
          <w:ilvl w:val="1"/>
          <w:numId w:val="1"/>
        </w:numPr>
        <w:ind w:left="0" w:right="130" w:firstLine="993"/>
      </w:pPr>
      <w:r>
        <w:t xml:space="preserve">в случай на нерегламентиран достъп или на опит за нерегламентиран достъп; </w:t>
      </w:r>
    </w:p>
    <w:p w:rsidR="00784FFC" w:rsidRDefault="00446372" w:rsidP="00CF5C20">
      <w:pPr>
        <w:numPr>
          <w:ilvl w:val="1"/>
          <w:numId w:val="1"/>
        </w:numPr>
        <w:ind w:left="0" w:right="130" w:firstLine="993"/>
      </w:pPr>
      <w:r>
        <w:t xml:space="preserve">при извършени ремонтни дейности по заключващия механизъм; </w:t>
      </w:r>
    </w:p>
    <w:p w:rsidR="00784FFC" w:rsidRDefault="00446372" w:rsidP="00CF5C20">
      <w:pPr>
        <w:numPr>
          <w:ilvl w:val="1"/>
          <w:numId w:val="1"/>
        </w:numPr>
        <w:ind w:left="0" w:right="130" w:firstLine="993"/>
      </w:pPr>
      <w:r>
        <w:t xml:space="preserve">през период не по-дълъг от 12 месеца. </w:t>
      </w:r>
    </w:p>
    <w:p w:rsidR="00784FFC" w:rsidRDefault="00446372" w:rsidP="00CF5C20">
      <w:pPr>
        <w:spacing w:after="22" w:line="259" w:lineRule="auto"/>
        <w:ind w:left="720" w:right="0" w:hanging="423"/>
        <w:jc w:val="left"/>
      </w:pPr>
      <w:r>
        <w:t xml:space="preserve"> </w:t>
      </w:r>
    </w:p>
    <w:p w:rsidR="00784FFC" w:rsidRDefault="00446372" w:rsidP="007B3E96">
      <w:pPr>
        <w:ind w:left="124" w:right="0" w:firstLine="540"/>
      </w:pPr>
      <w:r>
        <w:lastRenderedPageBreak/>
        <w:t xml:space="preserve">Копие от настоящата Заповед да се връчи на лицата, на които са зачислени касите за изпълнение. Контрола по изпълнение на заповедта възлагам на служителя по сигурността на информацията. </w:t>
      </w:r>
    </w:p>
    <w:p w:rsidR="007B3E96" w:rsidRDefault="007B3E96" w:rsidP="007B3E96">
      <w:pPr>
        <w:ind w:left="124" w:right="0" w:firstLine="540"/>
      </w:pPr>
    </w:p>
    <w:p w:rsidR="00784FFC" w:rsidRDefault="00784FFC" w:rsidP="00D12022">
      <w:pPr>
        <w:spacing w:after="0" w:line="259" w:lineRule="auto"/>
        <w:ind w:right="0" w:firstLine="0"/>
        <w:jc w:val="left"/>
      </w:pPr>
    </w:p>
    <w:p w:rsidR="004F0012" w:rsidRPr="004F0012" w:rsidRDefault="004F0012" w:rsidP="004F0012">
      <w:pPr>
        <w:spacing w:after="0"/>
        <w:ind w:left="-5" w:right="0" w:hanging="10"/>
        <w:rPr>
          <w:i/>
        </w:rPr>
      </w:pPr>
      <w:r w:rsidRPr="004F0012">
        <w:rPr>
          <w:b/>
        </w:rPr>
        <w:t xml:space="preserve">РЪКОВОДИТЕЛ НА ОРГАНИЗАЦИОННАТА ЕДИНИЦА: </w:t>
      </w:r>
    </w:p>
    <w:p w:rsidR="004F0012" w:rsidRPr="004F0012" w:rsidRDefault="004F0012" w:rsidP="004F0012">
      <w:pPr>
        <w:spacing w:after="6" w:line="256" w:lineRule="auto"/>
        <w:ind w:right="0" w:firstLine="0"/>
        <w:jc w:val="left"/>
        <w:rPr>
          <w:i/>
        </w:rPr>
      </w:pPr>
      <w:r w:rsidRPr="004F0012">
        <w:rPr>
          <w:b/>
        </w:rPr>
        <w:t xml:space="preserve"> </w:t>
      </w:r>
    </w:p>
    <w:p w:rsidR="004F0012" w:rsidRPr="004F0012" w:rsidRDefault="004F0012" w:rsidP="004F0012">
      <w:pPr>
        <w:spacing w:after="3" w:line="252" w:lineRule="auto"/>
        <w:ind w:left="-5" w:right="0" w:hanging="10"/>
        <w:jc w:val="left"/>
        <w:rPr>
          <w:i/>
        </w:rPr>
      </w:pPr>
      <w:r w:rsidRPr="004F0012">
        <w:t xml:space="preserve">                                ……………………..………………………/име, подпис/ </w:t>
      </w:r>
    </w:p>
    <w:p w:rsidR="004F0012" w:rsidRPr="004F0012" w:rsidRDefault="004F0012" w:rsidP="004F0012">
      <w:pPr>
        <w:spacing w:after="18" w:line="256" w:lineRule="auto"/>
        <w:ind w:right="0" w:firstLine="0"/>
        <w:jc w:val="left"/>
        <w:rPr>
          <w:i/>
        </w:rPr>
      </w:pPr>
      <w:r w:rsidRPr="004F0012">
        <w:rPr>
          <w:sz w:val="22"/>
        </w:rPr>
        <w:t xml:space="preserve"> </w:t>
      </w:r>
    </w:p>
    <w:p w:rsidR="004F0012" w:rsidRPr="004F0012" w:rsidRDefault="004F0012" w:rsidP="004F0012">
      <w:pPr>
        <w:spacing w:after="5" w:line="266" w:lineRule="auto"/>
        <w:ind w:right="0" w:hanging="10"/>
        <w:jc w:val="left"/>
      </w:pPr>
      <w:r w:rsidRPr="004F0012">
        <w:rPr>
          <w:b/>
        </w:rPr>
        <w:t>СЛУЖИТЕЛ ПО СИГУРНОСТТА</w:t>
      </w:r>
      <w:r w:rsidRPr="004F0012">
        <w:rPr>
          <w:b/>
          <w:lang w:val="en-US"/>
        </w:rPr>
        <w:t xml:space="preserve"> </w:t>
      </w:r>
      <w:r w:rsidRPr="004F0012">
        <w:rPr>
          <w:b/>
        </w:rPr>
        <w:t>НА ИНФРМАЦИЯТА:</w:t>
      </w:r>
      <w:r w:rsidRPr="004F0012">
        <w:t xml:space="preserve"> </w:t>
      </w:r>
    </w:p>
    <w:p w:rsidR="00414333" w:rsidRDefault="00414333" w:rsidP="004F0012">
      <w:pPr>
        <w:spacing w:after="83" w:line="256" w:lineRule="auto"/>
        <w:ind w:left="715" w:right="0" w:hanging="10"/>
        <w:jc w:val="left"/>
        <w:rPr>
          <w:sz w:val="24"/>
        </w:rPr>
      </w:pPr>
    </w:p>
    <w:p w:rsidR="004F0012" w:rsidRPr="004F0012" w:rsidRDefault="004F0012" w:rsidP="004F0012">
      <w:pPr>
        <w:spacing w:after="83" w:line="256" w:lineRule="auto"/>
        <w:ind w:left="715" w:right="0" w:hanging="10"/>
        <w:jc w:val="left"/>
      </w:pPr>
      <w:r w:rsidRPr="004F0012">
        <w:rPr>
          <w:sz w:val="24"/>
        </w:rPr>
        <w:t xml:space="preserve">                                                                                                /име, подпис</w:t>
      </w:r>
      <w:r w:rsidR="00AE406A">
        <w:rPr>
          <w:sz w:val="24"/>
        </w:rPr>
        <w:t>, дата</w:t>
      </w:r>
      <w:r w:rsidRPr="004F0012">
        <w:rPr>
          <w:sz w:val="24"/>
        </w:rPr>
        <w:t xml:space="preserve">/ </w:t>
      </w:r>
    </w:p>
    <w:p w:rsidR="00C82C4C" w:rsidRDefault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C82C4C" w:rsidRDefault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C82C4C" w:rsidRDefault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C82C4C" w:rsidRDefault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784FFC" w:rsidRDefault="00446372">
      <w:pPr>
        <w:spacing w:after="23" w:line="259" w:lineRule="auto"/>
        <w:ind w:left="-5" w:right="0" w:hanging="10"/>
        <w:jc w:val="left"/>
        <w:rPr>
          <w:sz w:val="24"/>
        </w:rPr>
      </w:pPr>
      <w:r>
        <w:rPr>
          <w:sz w:val="24"/>
        </w:rPr>
        <w:t xml:space="preserve">Отпечатано в </w:t>
      </w:r>
      <w:proofErr w:type="spellStart"/>
      <w:r>
        <w:rPr>
          <w:sz w:val="24"/>
        </w:rPr>
        <w:t>екз</w:t>
      </w:r>
      <w:proofErr w:type="spellEnd"/>
      <w:r>
        <w:rPr>
          <w:sz w:val="24"/>
        </w:rPr>
        <w:t xml:space="preserve">. единствен – за ОЕ </w:t>
      </w:r>
    </w:p>
    <w:p w:rsidR="007F3AC9" w:rsidRDefault="007F3AC9" w:rsidP="00C82C4C">
      <w:pPr>
        <w:spacing w:after="23" w:line="259" w:lineRule="auto"/>
        <w:ind w:left="-5" w:right="0" w:hanging="10"/>
        <w:jc w:val="left"/>
        <w:rPr>
          <w:sz w:val="24"/>
        </w:rPr>
      </w:pPr>
      <w:r w:rsidRPr="007F3AC9">
        <w:rPr>
          <w:sz w:val="24"/>
        </w:rPr>
        <w:t>Изг./Отп.: .</w:t>
      </w:r>
      <w:r w:rsidR="00C82C4C" w:rsidRPr="00C82C4C">
        <w:rPr>
          <w:sz w:val="24"/>
        </w:rPr>
        <w:t xml:space="preserve"> </w:t>
      </w:r>
      <w:r w:rsidR="00C82C4C">
        <w:rPr>
          <w:sz w:val="24"/>
        </w:rPr>
        <w:t>длъжност, име, подпис, дата/</w:t>
      </w: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C82C4C">
      <w:pPr>
        <w:spacing w:after="23" w:line="259" w:lineRule="auto"/>
        <w:ind w:left="-5" w:right="0" w:hanging="10"/>
        <w:jc w:val="left"/>
        <w:rPr>
          <w:sz w:val="24"/>
        </w:rPr>
      </w:pPr>
    </w:p>
    <w:p w:rsidR="009D21E6" w:rsidRDefault="009D21E6" w:rsidP="009D21E6">
      <w:pPr>
        <w:spacing w:after="135" w:line="264" w:lineRule="auto"/>
        <w:ind w:left="29" w:hanging="1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Забележка: Настоящият образец на документ е примерен. Същият следва да бъде разработен конкретно за дейността на организационната единица.</w:t>
      </w:r>
    </w:p>
    <w:sectPr w:rsidR="009D21E6">
      <w:pgSz w:w="11906" w:h="16838"/>
      <w:pgMar w:top="1476" w:right="1416" w:bottom="169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25C84"/>
    <w:multiLevelType w:val="hybridMultilevel"/>
    <w:tmpl w:val="0C7C60B4"/>
    <w:lvl w:ilvl="0" w:tplc="4A6EF44C">
      <w:start w:val="1"/>
      <w:numFmt w:val="decimal"/>
      <w:lvlText w:val="(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08EC8">
      <w:start w:val="1"/>
      <w:numFmt w:val="bullet"/>
      <w:lvlText w:val="–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C8F56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CCB426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EA6E06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019A0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E05A4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A8DE24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460AD6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FC"/>
    <w:rsid w:val="0026703F"/>
    <w:rsid w:val="00414333"/>
    <w:rsid w:val="00446372"/>
    <w:rsid w:val="004949BF"/>
    <w:rsid w:val="004F0012"/>
    <w:rsid w:val="00751842"/>
    <w:rsid w:val="00784FFC"/>
    <w:rsid w:val="007B3E96"/>
    <w:rsid w:val="007F3AC9"/>
    <w:rsid w:val="008134F1"/>
    <w:rsid w:val="009D21E6"/>
    <w:rsid w:val="00AE406A"/>
    <w:rsid w:val="00C82C4C"/>
    <w:rsid w:val="00CA0ECB"/>
    <w:rsid w:val="00CF5C20"/>
    <w:rsid w:val="00D1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13276C-6676-4332-A51E-E502B517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68" w:lineRule="auto"/>
      <w:ind w:right="111" w:firstLine="8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m.nikolova</dc:creator>
  <cp:keywords/>
  <cp:lastModifiedBy>Yordanka Vasileva</cp:lastModifiedBy>
  <cp:revision>16</cp:revision>
  <dcterms:created xsi:type="dcterms:W3CDTF">2023-11-09T13:00:00Z</dcterms:created>
  <dcterms:modified xsi:type="dcterms:W3CDTF">2024-05-31T06:20:00Z</dcterms:modified>
</cp:coreProperties>
</file>