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E5" w:rsidRPr="00DF70E5" w:rsidRDefault="00DF70E5" w:rsidP="00DF70E5">
      <w:pPr>
        <w:spacing w:after="73" w:line="259" w:lineRule="auto"/>
        <w:ind w:left="34" w:right="111" w:firstLine="0"/>
        <w:jc w:val="center"/>
        <w:rPr>
          <w:rFonts w:ascii="Calibri" w:eastAsia="Calibri" w:hAnsi="Calibri" w:cs="Calibri"/>
          <w:i w:val="0"/>
          <w:sz w:val="22"/>
        </w:rPr>
      </w:pPr>
      <w:r w:rsidRPr="00DF70E5">
        <w:rPr>
          <w:b/>
          <w:i w:val="0"/>
          <w:color w:val="FF0000"/>
          <w:sz w:val="32"/>
        </w:rPr>
        <w:t>ОБРАЗЕЦ!</w:t>
      </w:r>
    </w:p>
    <w:p w:rsidR="00DF70E5" w:rsidRPr="00DF70E5" w:rsidRDefault="00DF70E5" w:rsidP="00DF70E5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  <w:i w:val="0"/>
          <w:sz w:val="22"/>
        </w:rPr>
      </w:pPr>
      <w:r w:rsidRPr="00DF70E5">
        <w:rPr>
          <w:b/>
          <w:i w:val="0"/>
        </w:rPr>
        <w:t xml:space="preserve"> </w:t>
      </w:r>
    </w:p>
    <w:p w:rsidR="00DF70E5" w:rsidRPr="00DF70E5" w:rsidRDefault="00DF70E5" w:rsidP="00DF70E5">
      <w:pPr>
        <w:spacing w:after="15" w:line="267" w:lineRule="auto"/>
        <w:ind w:left="2078" w:right="62" w:firstLine="0"/>
        <w:rPr>
          <w:rFonts w:ascii="Calibri" w:eastAsia="Calibri" w:hAnsi="Calibri" w:cs="Calibri"/>
          <w:i w:val="0"/>
          <w:sz w:val="22"/>
        </w:rPr>
      </w:pPr>
      <w:r w:rsidRPr="00DF70E5">
        <w:rPr>
          <w:i w:val="0"/>
        </w:rPr>
        <w:t xml:space="preserve">/Наименование на организационната единица/ </w:t>
      </w:r>
    </w:p>
    <w:p w:rsidR="00DF70E5" w:rsidRPr="00DF70E5" w:rsidRDefault="00DF70E5" w:rsidP="00DF70E5">
      <w:pPr>
        <w:spacing w:after="10" w:line="271" w:lineRule="auto"/>
        <w:ind w:left="800" w:right="56"/>
        <w:rPr>
          <w:rFonts w:ascii="Calibri" w:eastAsia="Calibri" w:hAnsi="Calibri" w:cs="Calibri"/>
          <w:i w:val="0"/>
          <w:sz w:val="22"/>
        </w:rPr>
      </w:pPr>
      <w:r w:rsidRPr="00DF70E5">
        <w:rPr>
          <w:b/>
          <w:i w:val="0"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2A1A2C" w:rsidRDefault="00F80449">
      <w:pPr>
        <w:spacing w:after="42" w:line="259" w:lineRule="auto"/>
        <w:ind w:left="97" w:right="0" w:firstLine="0"/>
        <w:jc w:val="center"/>
      </w:pPr>
      <w:r>
        <w:rPr>
          <w:b/>
          <w:i w:val="0"/>
          <w:sz w:val="40"/>
        </w:rPr>
        <w:t xml:space="preserve"> </w:t>
      </w:r>
    </w:p>
    <w:p w:rsidR="002A1A2C" w:rsidRDefault="00F80449">
      <w:pPr>
        <w:pStyle w:val="Heading1"/>
      </w:pPr>
      <w:r>
        <w:t xml:space="preserve">З А П О В Е Д </w:t>
      </w:r>
    </w:p>
    <w:p w:rsidR="002A1A2C" w:rsidRDefault="00F80449">
      <w:pPr>
        <w:spacing w:after="19" w:line="259" w:lineRule="auto"/>
        <w:ind w:left="67" w:right="0" w:firstLine="0"/>
        <w:jc w:val="center"/>
      </w:pPr>
      <w:r>
        <w:rPr>
          <w:b/>
          <w:i w:val="0"/>
        </w:rPr>
        <w:t xml:space="preserve"> </w:t>
      </w:r>
    </w:p>
    <w:p w:rsidR="002A1A2C" w:rsidRDefault="00F80449">
      <w:pPr>
        <w:spacing w:after="29" w:line="259" w:lineRule="auto"/>
        <w:ind w:left="133" w:right="127"/>
        <w:jc w:val="center"/>
      </w:pPr>
      <w:r>
        <w:rPr>
          <w:b/>
          <w:i w:val="0"/>
        </w:rPr>
        <w:t xml:space="preserve">на </w:t>
      </w:r>
    </w:p>
    <w:p w:rsidR="007B7237" w:rsidRPr="00B170A0" w:rsidRDefault="007B7237" w:rsidP="00DF70E5">
      <w:pPr>
        <w:spacing w:after="0" w:line="259" w:lineRule="auto"/>
        <w:ind w:left="0" w:right="0" w:firstLine="426"/>
        <w:jc w:val="center"/>
        <w:rPr>
          <w:b/>
          <w:i w:val="0"/>
          <w:color w:val="auto"/>
        </w:rPr>
      </w:pPr>
      <w:r w:rsidRPr="00B170A0">
        <w:rPr>
          <w:b/>
          <w:i w:val="0"/>
          <w:color w:val="auto"/>
        </w:rPr>
        <w:t>РЪКОВОДИТЕЛ НА ОРГАНИЗАЦИОННА ЕДИНИЦА</w:t>
      </w:r>
    </w:p>
    <w:p w:rsidR="002A1A2C" w:rsidRPr="00B170A0" w:rsidRDefault="00F80449">
      <w:pPr>
        <w:spacing w:after="0" w:line="259" w:lineRule="auto"/>
        <w:ind w:left="133" w:right="124"/>
        <w:jc w:val="center"/>
        <w:rPr>
          <w:color w:val="auto"/>
        </w:rPr>
      </w:pPr>
      <w:r w:rsidRPr="00B170A0">
        <w:rPr>
          <w:b/>
          <w:i w:val="0"/>
          <w:color w:val="auto"/>
        </w:rPr>
        <w:t xml:space="preserve">……………………………………….. </w:t>
      </w:r>
    </w:p>
    <w:p w:rsidR="002A1A2C" w:rsidRDefault="00F80449">
      <w:pPr>
        <w:spacing w:after="0" w:line="259" w:lineRule="auto"/>
        <w:ind w:left="67" w:right="0" w:firstLine="0"/>
        <w:jc w:val="center"/>
      </w:pPr>
      <w:r>
        <w:rPr>
          <w:b/>
          <w:i w:val="0"/>
        </w:rPr>
        <w:t xml:space="preserve"> </w:t>
      </w:r>
    </w:p>
    <w:p w:rsidR="002A1A2C" w:rsidRDefault="00F80449">
      <w:pPr>
        <w:spacing w:after="0" w:line="259" w:lineRule="auto"/>
        <w:ind w:left="67" w:right="0" w:firstLine="0"/>
        <w:jc w:val="center"/>
      </w:pPr>
      <w:r>
        <w:rPr>
          <w:b/>
          <w:i w:val="0"/>
        </w:rPr>
        <w:t xml:space="preserve"> </w:t>
      </w:r>
    </w:p>
    <w:p w:rsidR="002A1A2C" w:rsidRDefault="00F80449">
      <w:pPr>
        <w:spacing w:after="27" w:line="259" w:lineRule="auto"/>
        <w:ind w:left="67" w:right="0" w:firstLine="0"/>
        <w:jc w:val="center"/>
      </w:pPr>
      <w:r>
        <w:rPr>
          <w:b/>
          <w:i w:val="0"/>
        </w:rPr>
        <w:t xml:space="preserve"> </w:t>
      </w:r>
    </w:p>
    <w:p w:rsidR="002A1A2C" w:rsidRDefault="00F80449">
      <w:pPr>
        <w:tabs>
          <w:tab w:val="center" w:pos="1445"/>
          <w:tab w:val="center" w:pos="3195"/>
          <w:tab w:val="center" w:pos="4849"/>
          <w:tab w:val="center" w:pos="6735"/>
          <w:tab w:val="right" w:pos="895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b/>
          <w:i w:val="0"/>
        </w:rPr>
        <w:t xml:space="preserve">…/…/……. (дата) </w:t>
      </w:r>
      <w:r>
        <w:rPr>
          <w:b/>
          <w:i w:val="0"/>
        </w:rPr>
        <w:tab/>
        <w:t xml:space="preserve"> </w:t>
      </w:r>
      <w:r>
        <w:rPr>
          <w:b/>
          <w:i w:val="0"/>
        </w:rPr>
        <w:tab/>
        <w:t xml:space="preserve">№ ___________  </w:t>
      </w:r>
      <w:r>
        <w:rPr>
          <w:b/>
          <w:i w:val="0"/>
        </w:rPr>
        <w:tab/>
        <w:t xml:space="preserve"> </w:t>
      </w:r>
      <w:r>
        <w:rPr>
          <w:b/>
          <w:i w:val="0"/>
        </w:rPr>
        <w:tab/>
        <w:t xml:space="preserve">град ……. </w:t>
      </w:r>
    </w:p>
    <w:p w:rsidR="002A1A2C" w:rsidRDefault="00F80449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after="25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2A1A2C" w:rsidRDefault="00F80449" w:rsidP="00F80449">
      <w:pPr>
        <w:spacing w:line="254" w:lineRule="auto"/>
        <w:ind w:left="3087" w:right="0" w:hanging="1954"/>
      </w:pPr>
      <w:r>
        <w:rPr>
          <w:b/>
          <w:i w:val="0"/>
        </w:rPr>
        <w:t>ОТНОСНО</w:t>
      </w:r>
      <w:r>
        <w:rPr>
          <w:i w:val="0"/>
        </w:rPr>
        <w:t xml:space="preserve">: </w:t>
      </w:r>
      <w:r>
        <w:rPr>
          <w:i w:val="0"/>
        </w:rPr>
        <w:tab/>
        <w:t xml:space="preserve">Определяне на </w:t>
      </w:r>
      <w:r>
        <w:rPr>
          <w:i w:val="0"/>
        </w:rPr>
        <w:tab/>
        <w:t xml:space="preserve">зоните за сигурност в зависимост от нивото на класификация и начина на създаване, обработване, съхраняване и предоставяне на класифицирана информация в организационната единица </w:t>
      </w:r>
    </w:p>
    <w:p w:rsidR="002A1A2C" w:rsidRDefault="00F80449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after="25" w:line="259" w:lineRule="auto"/>
        <w:ind w:left="1080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line="254" w:lineRule="auto"/>
        <w:ind w:left="1090" w:right="0"/>
        <w:jc w:val="left"/>
      </w:pPr>
      <w:r>
        <w:rPr>
          <w:i w:val="0"/>
        </w:rPr>
        <w:t xml:space="preserve">На основание ………………………….., </w:t>
      </w:r>
    </w:p>
    <w:p w:rsidR="002A1A2C" w:rsidRDefault="00F80449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after="34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after="0" w:line="259" w:lineRule="auto"/>
        <w:ind w:left="133" w:right="129"/>
        <w:jc w:val="center"/>
      </w:pPr>
      <w:r>
        <w:rPr>
          <w:b/>
          <w:i w:val="0"/>
        </w:rPr>
        <w:t xml:space="preserve">З А П О В Я Д В А М: </w:t>
      </w:r>
    </w:p>
    <w:p w:rsidR="002A1A2C" w:rsidRDefault="00F80449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after="0" w:line="270" w:lineRule="auto"/>
        <w:ind w:left="-15" w:right="0" w:firstLine="1080"/>
      </w:pPr>
      <w:r>
        <w:rPr>
          <w:b/>
          <w:i w:val="0"/>
        </w:rPr>
        <w:t xml:space="preserve">Видовете зони за сигурност, в които се създава, обработва, съхранява или предоставя класифицирана информация, са : </w:t>
      </w:r>
    </w:p>
    <w:p w:rsidR="002A1A2C" w:rsidRDefault="00F80449">
      <w:pPr>
        <w:spacing w:after="30" w:line="259" w:lineRule="auto"/>
        <w:ind w:left="979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numPr>
          <w:ilvl w:val="0"/>
          <w:numId w:val="1"/>
        </w:numPr>
        <w:spacing w:after="0" w:line="259" w:lineRule="auto"/>
        <w:ind w:right="42" w:hanging="360"/>
        <w:jc w:val="right"/>
      </w:pPr>
      <w:r>
        <w:rPr>
          <w:b/>
          <w:i w:val="0"/>
        </w:rPr>
        <w:t>Административна зона</w:t>
      </w:r>
      <w:r>
        <w:rPr>
          <w:i w:val="0"/>
        </w:rPr>
        <w:t xml:space="preserve"> …………………………………………. </w:t>
      </w:r>
    </w:p>
    <w:p w:rsidR="002A1A2C" w:rsidRDefault="00F80449">
      <w:pPr>
        <w:spacing w:after="0" w:line="259" w:lineRule="auto"/>
        <w:ind w:left="979" w:right="0" w:firstLine="0"/>
        <w:jc w:val="left"/>
      </w:pPr>
      <w:r>
        <w:rPr>
          <w:i w:val="0"/>
        </w:rPr>
        <w:t xml:space="preserve"> </w:t>
      </w:r>
    </w:p>
    <w:p w:rsidR="002A1A2C" w:rsidRDefault="00F80449">
      <w:pPr>
        <w:spacing w:after="43"/>
        <w:ind w:left="-5" w:right="-11"/>
      </w:pPr>
      <w:r>
        <w:t xml:space="preserve">/ясно определен охраняван периметър, към който всички входове и изходи се контролират; има изградена система за контрол на физическия достъп, позволяваща влизането без придружител само на лица, притежаващи разрешение за достъп до съответното ниво на </w:t>
      </w:r>
      <w:r>
        <w:lastRenderedPageBreak/>
        <w:t>класификация на информацията, и при спазване на принципа "необходимост да се знае"; осигуряване на придружител за всички останали лица с цел предотвратяване на нерегламентиран достъп до класифицирана информация и неконтролирано влизане в зони, които са обект на мерки за техническа сигурност. /</w:t>
      </w:r>
      <w:r>
        <w:rPr>
          <w:i w:val="0"/>
        </w:rPr>
        <w:t xml:space="preserve"> ……………………………………………………….. </w:t>
      </w:r>
    </w:p>
    <w:p w:rsidR="002A1A2C" w:rsidRDefault="00F80449">
      <w:pPr>
        <w:spacing w:after="0" w:line="270" w:lineRule="auto"/>
        <w:ind w:left="-5" w:right="0"/>
      </w:pPr>
      <w:r>
        <w:rPr>
          <w:i w:val="0"/>
        </w:rPr>
        <w:t xml:space="preserve">………, </w:t>
      </w:r>
      <w:r>
        <w:rPr>
          <w:b/>
          <w:i w:val="0"/>
        </w:rPr>
        <w:t xml:space="preserve">в която се създава, обработва, съхранява или предоставя единствено класифицирана информация с ниво на класификация „За служебно ползване”. </w:t>
      </w:r>
    </w:p>
    <w:p w:rsidR="002A1A2C" w:rsidRDefault="00F80449">
      <w:pPr>
        <w:numPr>
          <w:ilvl w:val="0"/>
          <w:numId w:val="1"/>
        </w:numPr>
        <w:spacing w:after="0" w:line="259" w:lineRule="auto"/>
        <w:ind w:right="42" w:hanging="360"/>
        <w:jc w:val="right"/>
      </w:pPr>
      <w:r>
        <w:rPr>
          <w:b/>
          <w:i w:val="0"/>
        </w:rPr>
        <w:t>Зона за сигурност клас II</w:t>
      </w:r>
      <w:r>
        <w:rPr>
          <w:i w:val="0"/>
        </w:rPr>
        <w:t xml:space="preserve"> ………………………………………. </w:t>
      </w:r>
    </w:p>
    <w:p w:rsidR="002A1A2C" w:rsidRDefault="00F80449">
      <w:pPr>
        <w:ind w:left="-5" w:right="-11"/>
      </w:pPr>
      <w:r>
        <w:t>/ясно определен охраняван периметър, към който всички входове и изходи се контролират; има изградена система за контрол на физическия достъп, позволяваща влизането без придружител само на лица, притежаващи разрешение за достъп до съответното ниво на класификация на информацията, и при спазване на принципа "необходимост да се знае"; осигуряване на придружител за всички останали лица с цел предотвратяване на нерегламентиран достъп до класифицирана информация и неконтролирано влизане в зони, които са обект на мерки за техническа сигурност</w:t>
      </w:r>
      <w:r>
        <w:rPr>
          <w:i w:val="0"/>
        </w:rPr>
        <w:t xml:space="preserve">./ …………………………………………, </w:t>
      </w:r>
      <w:r>
        <w:rPr>
          <w:b/>
          <w:i w:val="0"/>
        </w:rPr>
        <w:t>в която се създава, обработва, съхранява или предоставя информация с ниво на класификация „Поверително” или по-високо по начин, непозволяващ пряк достъп до тази информация при влизане в зоната.</w:t>
      </w:r>
      <w:r>
        <w:rPr>
          <w:i w:val="0"/>
        </w:rPr>
        <w:t xml:space="preserve"> </w:t>
      </w:r>
    </w:p>
    <w:p w:rsidR="002A1A2C" w:rsidRDefault="00F80449">
      <w:pPr>
        <w:spacing w:after="22" w:line="259" w:lineRule="auto"/>
        <w:ind w:left="979" w:right="0" w:firstLine="0"/>
        <w:jc w:val="left"/>
      </w:pPr>
      <w:r>
        <w:rPr>
          <w:b/>
          <w:i w:val="0"/>
        </w:rPr>
        <w:t xml:space="preserve"> </w:t>
      </w:r>
    </w:p>
    <w:p w:rsidR="002A1A2C" w:rsidRDefault="00F80449">
      <w:pPr>
        <w:numPr>
          <w:ilvl w:val="0"/>
          <w:numId w:val="1"/>
        </w:numPr>
        <w:spacing w:after="0" w:line="259" w:lineRule="auto"/>
        <w:ind w:right="42" w:hanging="360"/>
        <w:jc w:val="right"/>
      </w:pPr>
      <w:r>
        <w:rPr>
          <w:b/>
          <w:i w:val="0"/>
        </w:rPr>
        <w:t>Зона за сигурност клас I</w:t>
      </w:r>
      <w:r>
        <w:rPr>
          <w:i w:val="0"/>
        </w:rPr>
        <w:t xml:space="preserve"> ………………………………………… </w:t>
      </w:r>
    </w:p>
    <w:p w:rsidR="002A1A2C" w:rsidRDefault="00F80449">
      <w:pPr>
        <w:ind w:left="-5" w:right="-11"/>
      </w:pPr>
      <w:r>
        <w:t>/ясно определен охраняван периметър, към който всички входове и изходи се контролират; има изградена система за контрол на физическия достъп, позволяваща влизането без придружител само на лица, притежаващи разрешение за достъп до съответното ниво на класификация на информацията, и при спазване на принципа "необходимост да се знае"; осигуряване на придружител за всички останали лица с цел предотвратяване на нерегламентиран достъп до класифицирана информация и неконтролирано влизане в зони, които са обект на мерки за техническа сигурност./</w:t>
      </w:r>
      <w:r>
        <w:rPr>
          <w:i w:val="0"/>
        </w:rPr>
        <w:t xml:space="preserve"> ………………………………………………., </w:t>
      </w:r>
      <w:r>
        <w:rPr>
          <w:b/>
          <w:i w:val="0"/>
        </w:rPr>
        <w:t>в която се създава, обработва, съхранява или предоставя информация с ниво на класификация „Поверително” или по-високо по начин, осигуряващ пряк достъп до тази информация при влизане в зоната.</w:t>
      </w:r>
      <w:r>
        <w:rPr>
          <w:i w:val="0"/>
        </w:rPr>
        <w:t xml:space="preserve"> </w:t>
      </w:r>
    </w:p>
    <w:p w:rsidR="002A1A2C" w:rsidRDefault="00F80449">
      <w:pPr>
        <w:spacing w:after="0" w:line="259" w:lineRule="auto"/>
        <w:ind w:left="0" w:right="0" w:firstLine="0"/>
        <w:jc w:val="left"/>
      </w:pPr>
      <w:r>
        <w:rPr>
          <w:b/>
          <w:i w:val="0"/>
        </w:rPr>
        <w:t xml:space="preserve"> </w:t>
      </w:r>
    </w:p>
    <w:p w:rsidR="002A1A2C" w:rsidRDefault="00F80449">
      <w:pPr>
        <w:spacing w:after="0" w:line="270" w:lineRule="auto"/>
        <w:ind w:left="-15" w:right="0" w:firstLine="720"/>
      </w:pPr>
      <w:r>
        <w:rPr>
          <w:b/>
          <w:i w:val="0"/>
        </w:rPr>
        <w:t xml:space="preserve">С настоящата Заповед да се запознаят всички служители, получили разрешение за достъп до класифицирана информация. </w:t>
      </w:r>
      <w:r>
        <w:rPr>
          <w:b/>
          <w:i w:val="0"/>
        </w:rPr>
        <w:lastRenderedPageBreak/>
        <w:t xml:space="preserve">Контрола по изпълнение на горното възлагам на служителя по сигурността на информацията. </w:t>
      </w:r>
    </w:p>
    <w:p w:rsidR="002A1A2C" w:rsidRDefault="00F80449">
      <w:pPr>
        <w:spacing w:after="0" w:line="259" w:lineRule="auto"/>
        <w:ind w:left="3541" w:right="0" w:firstLine="0"/>
        <w:jc w:val="left"/>
      </w:pPr>
      <w:r>
        <w:rPr>
          <w:b/>
          <w:i w:val="0"/>
        </w:rPr>
        <w:t xml:space="preserve"> </w:t>
      </w:r>
    </w:p>
    <w:p w:rsidR="002A1A2C" w:rsidRDefault="00F80449">
      <w:pPr>
        <w:spacing w:after="30" w:line="259" w:lineRule="auto"/>
        <w:ind w:left="3541" w:right="0" w:firstLine="0"/>
        <w:jc w:val="left"/>
      </w:pPr>
      <w:r>
        <w:rPr>
          <w:b/>
          <w:i w:val="0"/>
        </w:rPr>
        <w:t xml:space="preserve"> </w:t>
      </w:r>
    </w:p>
    <w:p w:rsidR="002A1A2C" w:rsidRDefault="00F80449">
      <w:pPr>
        <w:spacing w:after="0" w:line="270" w:lineRule="auto"/>
        <w:ind w:left="-5" w:right="0"/>
      </w:pPr>
      <w:r>
        <w:rPr>
          <w:b/>
          <w:i w:val="0"/>
        </w:rPr>
        <w:t xml:space="preserve">РЪКОВОДИТЕЛ НА ОРГАНИЗАЦИОННАТА ЕДИНИЦА: </w:t>
      </w:r>
    </w:p>
    <w:p w:rsidR="00DF70E5" w:rsidRDefault="00F80449" w:rsidP="00B170A0">
      <w:pPr>
        <w:spacing w:after="6" w:line="259" w:lineRule="auto"/>
        <w:ind w:left="0" w:right="0" w:firstLine="0"/>
        <w:jc w:val="left"/>
        <w:rPr>
          <w:i w:val="0"/>
        </w:rPr>
      </w:pPr>
      <w:r>
        <w:rPr>
          <w:b/>
          <w:i w:val="0"/>
        </w:rPr>
        <w:t xml:space="preserve"> </w:t>
      </w:r>
    </w:p>
    <w:p w:rsidR="002A1A2C" w:rsidRDefault="00F80449">
      <w:pPr>
        <w:spacing w:line="254" w:lineRule="auto"/>
        <w:ind w:left="-5" w:right="0"/>
        <w:jc w:val="left"/>
      </w:pPr>
      <w:r>
        <w:rPr>
          <w:i w:val="0"/>
        </w:rPr>
        <w:t xml:space="preserve">                                ……………………..………………………/име, подпис/ </w:t>
      </w:r>
    </w:p>
    <w:p w:rsidR="00B170A0" w:rsidRDefault="00B170A0" w:rsidP="00163868">
      <w:pPr>
        <w:spacing w:after="5" w:line="267" w:lineRule="auto"/>
        <w:ind w:left="0" w:right="0"/>
        <w:jc w:val="left"/>
        <w:rPr>
          <w:b/>
          <w:i w:val="0"/>
        </w:rPr>
      </w:pPr>
    </w:p>
    <w:p w:rsidR="00B170A0" w:rsidRDefault="00B170A0" w:rsidP="00163868">
      <w:pPr>
        <w:spacing w:after="5" w:line="267" w:lineRule="auto"/>
        <w:ind w:left="0" w:right="0"/>
        <w:jc w:val="left"/>
        <w:rPr>
          <w:b/>
          <w:i w:val="0"/>
        </w:rPr>
      </w:pPr>
    </w:p>
    <w:p w:rsidR="00163868" w:rsidRPr="00163868" w:rsidRDefault="00163868" w:rsidP="00163868">
      <w:pPr>
        <w:spacing w:after="5" w:line="267" w:lineRule="auto"/>
        <w:ind w:left="0" w:right="0"/>
        <w:jc w:val="left"/>
        <w:rPr>
          <w:i w:val="0"/>
        </w:rPr>
      </w:pPr>
      <w:r w:rsidRPr="00163868">
        <w:rPr>
          <w:b/>
          <w:i w:val="0"/>
        </w:rPr>
        <w:t>СЛУЖИТЕЛ ПО СИГУРНОСТТА</w:t>
      </w:r>
      <w:r>
        <w:rPr>
          <w:b/>
          <w:i w:val="0"/>
          <w:lang w:val="en-US"/>
        </w:rPr>
        <w:t xml:space="preserve"> </w:t>
      </w:r>
      <w:r w:rsidRPr="00163868">
        <w:rPr>
          <w:b/>
          <w:i w:val="0"/>
        </w:rPr>
        <w:t>НА ИНФРМАЦИЯТА:</w:t>
      </w:r>
      <w:r w:rsidRPr="00163868">
        <w:rPr>
          <w:i w:val="0"/>
        </w:rPr>
        <w:t xml:space="preserve"> </w:t>
      </w:r>
    </w:p>
    <w:p w:rsidR="00DF70E5" w:rsidRDefault="00DF70E5" w:rsidP="00163868">
      <w:pPr>
        <w:spacing w:after="83" w:line="259" w:lineRule="auto"/>
        <w:ind w:left="715" w:right="0"/>
        <w:jc w:val="left"/>
        <w:rPr>
          <w:i w:val="0"/>
          <w:sz w:val="24"/>
        </w:rPr>
      </w:pPr>
    </w:p>
    <w:p w:rsidR="00163868" w:rsidRPr="00163868" w:rsidRDefault="00163868" w:rsidP="00163868">
      <w:pPr>
        <w:spacing w:after="83" w:line="259" w:lineRule="auto"/>
        <w:ind w:left="715" w:right="0"/>
        <w:jc w:val="left"/>
        <w:rPr>
          <w:i w:val="0"/>
        </w:rPr>
      </w:pPr>
      <w:r w:rsidRPr="00163868">
        <w:rPr>
          <w:i w:val="0"/>
          <w:sz w:val="24"/>
        </w:rPr>
        <w:t xml:space="preserve">                                                                                                /име, подпис</w:t>
      </w:r>
      <w:r w:rsidR="00DC019C">
        <w:rPr>
          <w:i w:val="0"/>
          <w:sz w:val="24"/>
        </w:rPr>
        <w:t>,</w:t>
      </w:r>
      <w:r w:rsidR="00DC019C" w:rsidRPr="00DC019C">
        <w:rPr>
          <w:i w:val="0"/>
          <w:sz w:val="22"/>
        </w:rPr>
        <w:t xml:space="preserve"> </w:t>
      </w:r>
      <w:r w:rsidR="00DC019C" w:rsidRPr="00363E2D">
        <w:rPr>
          <w:i w:val="0"/>
          <w:sz w:val="22"/>
        </w:rPr>
        <w:t>дата</w:t>
      </w:r>
      <w:r w:rsidR="00DC019C" w:rsidRPr="00163868">
        <w:rPr>
          <w:i w:val="0"/>
          <w:sz w:val="24"/>
        </w:rPr>
        <w:t xml:space="preserve"> </w:t>
      </w:r>
      <w:r w:rsidRPr="00163868">
        <w:rPr>
          <w:i w:val="0"/>
          <w:sz w:val="24"/>
        </w:rPr>
        <w:t xml:space="preserve">/ </w:t>
      </w: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  <w:bookmarkStart w:id="0" w:name="_GoBack"/>
      <w:bookmarkEnd w:id="0"/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B170A0" w:rsidRDefault="00B170A0" w:rsidP="00363E2D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363E2D" w:rsidRDefault="00363E2D" w:rsidP="00363E2D">
      <w:pPr>
        <w:spacing w:after="12" w:line="265" w:lineRule="auto"/>
        <w:ind w:left="-5" w:right="0"/>
        <w:jc w:val="left"/>
        <w:rPr>
          <w:i w:val="0"/>
          <w:sz w:val="22"/>
        </w:rPr>
      </w:pPr>
      <w:r>
        <w:rPr>
          <w:i w:val="0"/>
          <w:sz w:val="22"/>
        </w:rPr>
        <w:t xml:space="preserve">Отпечатано в </w:t>
      </w:r>
      <w:proofErr w:type="spellStart"/>
      <w:r>
        <w:rPr>
          <w:i w:val="0"/>
          <w:sz w:val="22"/>
        </w:rPr>
        <w:t>екз</w:t>
      </w:r>
      <w:proofErr w:type="spellEnd"/>
      <w:r>
        <w:rPr>
          <w:i w:val="0"/>
          <w:sz w:val="22"/>
        </w:rPr>
        <w:t xml:space="preserve">. единствен – за ОЕ </w:t>
      </w:r>
    </w:p>
    <w:p w:rsidR="00DF70E5" w:rsidRDefault="00245E67" w:rsidP="00DF70E5">
      <w:pPr>
        <w:spacing w:after="12" w:line="265" w:lineRule="auto"/>
        <w:ind w:left="-5" w:right="0"/>
        <w:jc w:val="left"/>
        <w:rPr>
          <w:i w:val="0"/>
          <w:sz w:val="22"/>
        </w:rPr>
      </w:pPr>
      <w:r w:rsidRPr="00245E67">
        <w:rPr>
          <w:i w:val="0"/>
          <w:sz w:val="20"/>
        </w:rPr>
        <w:t>Изг./Отп.: .</w:t>
      </w:r>
      <w:r w:rsidR="00DF70E5" w:rsidRPr="00DF70E5">
        <w:rPr>
          <w:i w:val="0"/>
          <w:sz w:val="22"/>
        </w:rPr>
        <w:t xml:space="preserve"> </w:t>
      </w:r>
      <w:r w:rsidR="00DF70E5">
        <w:rPr>
          <w:i w:val="0"/>
          <w:sz w:val="22"/>
        </w:rPr>
        <w:t>длъжност, име, подпис, дата</w:t>
      </w:r>
    </w:p>
    <w:p w:rsidR="00825564" w:rsidRDefault="00825564" w:rsidP="00DF70E5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825564" w:rsidRDefault="00825564" w:rsidP="00DF70E5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825564" w:rsidRDefault="00825564" w:rsidP="00DF70E5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825564" w:rsidRDefault="00825564" w:rsidP="00DF70E5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825564" w:rsidRDefault="00825564" w:rsidP="00DF70E5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825564" w:rsidRDefault="00825564" w:rsidP="00DF70E5">
      <w:pPr>
        <w:spacing w:after="12" w:line="265" w:lineRule="auto"/>
        <w:ind w:left="-5" w:right="0"/>
        <w:jc w:val="left"/>
        <w:rPr>
          <w:i w:val="0"/>
          <w:sz w:val="22"/>
        </w:rPr>
      </w:pPr>
    </w:p>
    <w:p w:rsidR="00825564" w:rsidRPr="00825564" w:rsidRDefault="00825564" w:rsidP="00825564">
      <w:pPr>
        <w:spacing w:after="135" w:line="264" w:lineRule="auto"/>
        <w:ind w:left="29"/>
        <w:rPr>
          <w:rFonts w:eastAsiaTheme="minorHAnsi"/>
          <w:i w:val="0"/>
          <w:color w:val="auto"/>
          <w:szCs w:val="28"/>
          <w:lang w:eastAsia="en-US"/>
        </w:rPr>
      </w:pPr>
      <w:r w:rsidRPr="00825564">
        <w:rPr>
          <w:rFonts w:eastAsiaTheme="minorHAnsi"/>
          <w:i w:val="0"/>
          <w:color w:val="auto"/>
          <w:szCs w:val="28"/>
          <w:lang w:eastAsia="en-US"/>
        </w:rPr>
        <w:t>Забележка: Настоящият образец на документ е примерен. Същият следва да бъде разработен конкретно за дейността на организационната единица.</w:t>
      </w:r>
    </w:p>
    <w:p w:rsidR="00825564" w:rsidRDefault="00825564" w:rsidP="00DF70E5">
      <w:pPr>
        <w:spacing w:after="12" w:line="265" w:lineRule="auto"/>
        <w:ind w:left="-5" w:right="0"/>
        <w:jc w:val="left"/>
      </w:pPr>
    </w:p>
    <w:sectPr w:rsidR="00825564">
      <w:pgSz w:w="11906" w:h="16838"/>
      <w:pgMar w:top="1482" w:right="1539" w:bottom="127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62A85"/>
    <w:multiLevelType w:val="hybridMultilevel"/>
    <w:tmpl w:val="D750D6CA"/>
    <w:lvl w:ilvl="0" w:tplc="834A26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2BA36">
      <w:start w:val="1"/>
      <w:numFmt w:val="lowerLetter"/>
      <w:lvlText w:val="%2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EEA36">
      <w:start w:val="1"/>
      <w:numFmt w:val="lowerRoman"/>
      <w:lvlText w:val="%3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878AC">
      <w:start w:val="1"/>
      <w:numFmt w:val="decimal"/>
      <w:lvlText w:val="%4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84030">
      <w:start w:val="1"/>
      <w:numFmt w:val="lowerLetter"/>
      <w:lvlText w:val="%5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29D5A">
      <w:start w:val="1"/>
      <w:numFmt w:val="lowerRoman"/>
      <w:lvlText w:val="%6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258EE">
      <w:start w:val="1"/>
      <w:numFmt w:val="decimal"/>
      <w:lvlText w:val="%7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C8DE0">
      <w:start w:val="1"/>
      <w:numFmt w:val="lowerLetter"/>
      <w:lvlText w:val="%8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4D698">
      <w:start w:val="1"/>
      <w:numFmt w:val="lowerRoman"/>
      <w:lvlText w:val="%9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C"/>
    <w:rsid w:val="00163868"/>
    <w:rsid w:val="00245E67"/>
    <w:rsid w:val="002A1A2C"/>
    <w:rsid w:val="00363E2D"/>
    <w:rsid w:val="007B7237"/>
    <w:rsid w:val="007F0A8C"/>
    <w:rsid w:val="00825564"/>
    <w:rsid w:val="00B170A0"/>
    <w:rsid w:val="00DC019C"/>
    <w:rsid w:val="00DF70E5"/>
    <w:rsid w:val="00F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C1512"/>
  <w15:docId w15:val="{00AD51D1-BB9B-486D-B3BD-83544D06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2D"/>
    <w:pPr>
      <w:spacing w:after="3" w:line="249" w:lineRule="auto"/>
      <w:ind w:left="10" w:right="1" w:hanging="10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m.nikolova</dc:creator>
  <cp:keywords/>
  <cp:lastModifiedBy>Yordanka Vasileva</cp:lastModifiedBy>
  <cp:revision>11</cp:revision>
  <dcterms:created xsi:type="dcterms:W3CDTF">2023-11-10T06:46:00Z</dcterms:created>
  <dcterms:modified xsi:type="dcterms:W3CDTF">2023-11-13T13:19:00Z</dcterms:modified>
</cp:coreProperties>
</file>